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F2319" w14:textId="40BADDAD" w:rsidR="002B17AD" w:rsidRDefault="002B17AD" w:rsidP="002B17AD">
      <w:pPr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075"/>
      </w:tblGrid>
      <w:tr w:rsidR="002B17AD" w14:paraId="64D14982" w14:textId="77777777" w:rsidTr="00FB396E">
        <w:tc>
          <w:tcPr>
            <w:tcW w:w="6941" w:type="dxa"/>
          </w:tcPr>
          <w:p w14:paraId="4605F41C" w14:textId="77777777" w:rsidR="002B17AD" w:rsidRDefault="002B17AD" w:rsidP="002B17AD">
            <w:pPr>
              <w:rPr>
                <w:b/>
                <w:bCs/>
              </w:rPr>
            </w:pPr>
          </w:p>
        </w:tc>
        <w:tc>
          <w:tcPr>
            <w:tcW w:w="2075" w:type="dxa"/>
          </w:tcPr>
          <w:p w14:paraId="6D72B687" w14:textId="27737287" w:rsidR="002B17AD" w:rsidRDefault="002B17AD" w:rsidP="002B17AD">
            <w:pPr>
              <w:rPr>
                <w:b/>
                <w:bCs/>
              </w:rPr>
            </w:pPr>
          </w:p>
        </w:tc>
      </w:tr>
    </w:tbl>
    <w:p w14:paraId="401CCB1F" w14:textId="577A8A2F" w:rsidR="002B17AD" w:rsidRDefault="004D35FD" w:rsidP="002B17AD">
      <w:pPr>
        <w:rPr>
          <w:b/>
          <w:bCs/>
        </w:rPr>
      </w:pPr>
      <w:r>
        <w:rPr>
          <w:b/>
          <w:bCs/>
        </w:rPr>
        <w:t xml:space="preserve">Slavik </w:t>
      </w:r>
      <w:proofErr w:type="gramStart"/>
      <w:r>
        <w:rPr>
          <w:b/>
          <w:bCs/>
        </w:rPr>
        <w:t xml:space="preserve">Tabakov  </w:t>
      </w:r>
      <w:r w:rsidR="00D06BA1" w:rsidRPr="00D06BA1">
        <w:rPr>
          <w:b/>
          <w:bCs/>
        </w:rPr>
        <w:t>PhD</w:t>
      </w:r>
      <w:proofErr w:type="gramEnd"/>
      <w:r w:rsidR="00D06BA1" w:rsidRPr="00D06BA1">
        <w:rPr>
          <w:b/>
          <w:bCs/>
        </w:rPr>
        <w:t xml:space="preserve">, Dr </w:t>
      </w:r>
      <w:proofErr w:type="spellStart"/>
      <w:r w:rsidR="00D06BA1" w:rsidRPr="00D06BA1">
        <w:rPr>
          <w:b/>
          <w:bCs/>
        </w:rPr>
        <w:t>h.c.</w:t>
      </w:r>
      <w:proofErr w:type="spellEnd"/>
      <w:r w:rsidR="00D06BA1" w:rsidRPr="00D06BA1">
        <w:rPr>
          <w:b/>
          <w:bCs/>
        </w:rPr>
        <w:t>, FIPEM, FHEA, FIOMP, FIUPESM</w:t>
      </w:r>
    </w:p>
    <w:p w14:paraId="0E421E73" w14:textId="2521D03C" w:rsidR="00EB2CFE" w:rsidRDefault="002B17AD" w:rsidP="00FB396E">
      <w:pPr>
        <w:jc w:val="both"/>
      </w:pPr>
      <w:r w:rsidRPr="002B17AD">
        <w:t xml:space="preserve">Prof. Slavik Tabakov </w:t>
      </w:r>
      <w:r w:rsidR="00A91432">
        <w:t xml:space="preserve">is </w:t>
      </w:r>
      <w:proofErr w:type="gramStart"/>
      <w:r w:rsidR="00A91432">
        <w:t>British-Bulgarian</w:t>
      </w:r>
      <w:proofErr w:type="gramEnd"/>
      <w:r w:rsidR="00A91432">
        <w:t xml:space="preserve"> academic in medical physics </w:t>
      </w:r>
      <w:r w:rsidR="00A72B9C">
        <w:t xml:space="preserve">- </w:t>
      </w:r>
      <w:r w:rsidRPr="002B17AD">
        <w:t xml:space="preserve">President </w:t>
      </w:r>
      <w:proofErr w:type="gramStart"/>
      <w:r w:rsidRPr="002B17AD">
        <w:t>of  IOMP</w:t>
      </w:r>
      <w:proofErr w:type="gramEnd"/>
      <w:r w:rsidRPr="002B17AD">
        <w:t xml:space="preserve"> (2015-2018) and Vice-President of IUPESM (2018-2022). He has supported medical physics professional growth in </w:t>
      </w:r>
      <w:r w:rsidR="00A72B9C">
        <w:t>Eastern Europe, Asia, Africa and Latin America</w:t>
      </w:r>
      <w:r w:rsidRPr="002B17AD">
        <w:t xml:space="preserve"> for </w:t>
      </w:r>
      <w:r w:rsidR="00EB2CFE">
        <w:t xml:space="preserve">over </w:t>
      </w:r>
      <w:r w:rsidRPr="002B17AD">
        <w:t xml:space="preserve">30 years and </w:t>
      </w:r>
      <w:proofErr w:type="gramStart"/>
      <w:r w:rsidRPr="002B17AD">
        <w:t xml:space="preserve">has  </w:t>
      </w:r>
      <w:r w:rsidR="00FB396E">
        <w:t>helped</w:t>
      </w:r>
      <w:proofErr w:type="gramEnd"/>
      <w:r w:rsidRPr="002B17AD">
        <w:t xml:space="preserve"> the develop</w:t>
      </w:r>
      <w:r w:rsidR="00FB396E">
        <w:t>ment</w:t>
      </w:r>
      <w:r w:rsidRPr="002B17AD">
        <w:t xml:space="preserve"> of </w:t>
      </w:r>
      <w:r w:rsidR="00FB396E">
        <w:t>18</w:t>
      </w:r>
      <w:r w:rsidRPr="002B17AD">
        <w:t xml:space="preserve"> medical physics </w:t>
      </w:r>
      <w:r w:rsidR="00A72B9C">
        <w:t xml:space="preserve">Master </w:t>
      </w:r>
      <w:r w:rsidRPr="002B17AD">
        <w:t>programmes</w:t>
      </w:r>
      <w:r w:rsidR="00FB396E">
        <w:t xml:space="preserve"> in various countries</w:t>
      </w:r>
      <w:r w:rsidRPr="002B17AD">
        <w:t xml:space="preserve">.  </w:t>
      </w:r>
    </w:p>
    <w:p w14:paraId="56B164D9" w14:textId="2745A43B" w:rsidR="00A72B9C" w:rsidRDefault="00B3388F" w:rsidP="00FB396E">
      <w:pPr>
        <w:jc w:val="both"/>
      </w:pPr>
      <w:r>
        <w:t xml:space="preserve">Slavik Tabakov </w:t>
      </w:r>
      <w:r w:rsidR="00D06BA1">
        <w:t>was born in Plovdiv, Bulgaria, where he completed his college education with a gold medal. He graduated with distinction the Technical University Sofia</w:t>
      </w:r>
      <w:r w:rsidR="006010BD">
        <w:t xml:space="preserve"> and</w:t>
      </w:r>
      <w:r w:rsidR="00D06BA1">
        <w:t xml:space="preserve"> </w:t>
      </w:r>
      <w:r>
        <w:t>started his career in medical physics in Medical University Plovdiv, Bulgaria</w:t>
      </w:r>
      <w:r w:rsidR="00E7778F">
        <w:t>. After medical physics specialisations in USA, Germany and France</w:t>
      </w:r>
      <w:r>
        <w:t xml:space="preserve"> he installed </w:t>
      </w:r>
      <w:r w:rsidR="00E7778F">
        <w:t xml:space="preserve">in 1985 </w:t>
      </w:r>
      <w:r>
        <w:t xml:space="preserve">the first digital X-ray equipment in </w:t>
      </w:r>
      <w:r w:rsidR="00E7778F">
        <w:t>Bulgaria</w:t>
      </w:r>
      <w:r>
        <w:t xml:space="preserve">. </w:t>
      </w:r>
      <w:r w:rsidR="004D35FD">
        <w:t>In 1991</w:t>
      </w:r>
      <w:r>
        <w:t xml:space="preserve"> he</w:t>
      </w:r>
      <w:r w:rsidR="004D35FD">
        <w:t xml:space="preserve"> moved to King’s College Hospital, London, UK. </w:t>
      </w:r>
      <w:r w:rsidR="002B17AD" w:rsidRPr="002B17AD">
        <w:t>He buil</w:t>
      </w:r>
      <w:r w:rsidR="00FB396E">
        <w:t>t</w:t>
      </w:r>
      <w:r w:rsidR="002B17AD" w:rsidRPr="002B17AD">
        <w:t xml:space="preserve"> in King’s College London the largest in Europe MSc in Medical Physics and led it for </w:t>
      </w:r>
      <w:r w:rsidR="004D35FD">
        <w:t>many</w:t>
      </w:r>
      <w:r w:rsidR="002B17AD" w:rsidRPr="002B17AD">
        <w:t xml:space="preserve"> years. He has taken part in </w:t>
      </w:r>
      <w:r w:rsidR="00A72B9C">
        <w:t xml:space="preserve">over </w:t>
      </w:r>
      <w:r w:rsidR="00D06BA1">
        <w:t>3</w:t>
      </w:r>
      <w:r w:rsidR="002B17AD" w:rsidRPr="002B17AD">
        <w:t>0 international projects</w:t>
      </w:r>
      <w:r w:rsidR="00EB2CFE">
        <w:t xml:space="preserve"> of EU, IAEA, WHO and others. He has developed</w:t>
      </w:r>
      <w:r w:rsidR="002B17AD" w:rsidRPr="002B17AD">
        <w:t xml:space="preserve"> and has led the </w:t>
      </w:r>
      <w:r w:rsidR="004D35FD" w:rsidRPr="002B17AD">
        <w:t>project</w:t>
      </w:r>
      <w:r w:rsidR="004D35FD">
        <w:t xml:space="preserve">s EMERALD and EMIT, which </w:t>
      </w:r>
      <w:r w:rsidR="002B17AD" w:rsidRPr="002B17AD">
        <w:t>pioneer</w:t>
      </w:r>
      <w:r w:rsidR="004D35FD">
        <w:t>ed</w:t>
      </w:r>
      <w:r w:rsidR="002B17AD" w:rsidRPr="002B17AD">
        <w:t xml:space="preserve"> e-learning in medical physics</w:t>
      </w:r>
      <w:r w:rsidR="004D35FD">
        <w:t xml:space="preserve">. </w:t>
      </w:r>
      <w:r w:rsidR="005E5301">
        <w:t>In 1999 h</w:t>
      </w:r>
      <w:r w:rsidR="004D35FD">
        <w:t>is team also developed the first educational website in medical physics.</w:t>
      </w:r>
      <w:r w:rsidR="002B17AD" w:rsidRPr="002B17AD">
        <w:t xml:space="preserve"> </w:t>
      </w:r>
      <w:r w:rsidR="00EB2CFE">
        <w:t>For</w:t>
      </w:r>
      <w:r w:rsidR="00A72B9C">
        <w:t xml:space="preserve"> these projects</w:t>
      </w:r>
      <w:r w:rsidR="00EB2CFE">
        <w:t xml:space="preserve"> his team </w:t>
      </w:r>
      <w:r w:rsidR="005E5301">
        <w:t xml:space="preserve">was awarded with the </w:t>
      </w:r>
      <w:r w:rsidR="00EB2CFE">
        <w:t>inaugural EU prize for education – the Leonardo da Vinc</w:t>
      </w:r>
      <w:r w:rsidR="004D35FD">
        <w:t>i</w:t>
      </w:r>
      <w:r w:rsidR="00EB2CFE">
        <w:t xml:space="preserve"> Award. </w:t>
      </w:r>
    </w:p>
    <w:p w14:paraId="4A6051B5" w14:textId="6F6E67A2" w:rsidR="00EB2CFE" w:rsidRDefault="004D35FD" w:rsidP="00FB396E">
      <w:pPr>
        <w:jc w:val="both"/>
      </w:pPr>
      <w:r>
        <w:t>Slavik Tabakov</w:t>
      </w:r>
      <w:r w:rsidR="002B17AD" w:rsidRPr="002B17AD">
        <w:t xml:space="preserve"> has also </w:t>
      </w:r>
      <w:r>
        <w:t xml:space="preserve">developed and </w:t>
      </w:r>
      <w:r w:rsidR="002B17AD" w:rsidRPr="002B17AD">
        <w:t xml:space="preserve">led the largest project in the profession </w:t>
      </w:r>
      <w:r>
        <w:t xml:space="preserve">EMITEL </w:t>
      </w:r>
      <w:proofErr w:type="gramStart"/>
      <w:r w:rsidR="002B17AD" w:rsidRPr="002B17AD">
        <w:t>-  the</w:t>
      </w:r>
      <w:proofErr w:type="gramEnd"/>
      <w:r w:rsidR="002B17AD" w:rsidRPr="002B17AD">
        <w:t xml:space="preserve"> development of the </w:t>
      </w:r>
      <w:r w:rsidR="00EB2CFE">
        <w:t xml:space="preserve">first </w:t>
      </w:r>
      <w:r w:rsidR="002B17AD" w:rsidRPr="002B17AD">
        <w:t xml:space="preserve">e-Encyclopaedia of Medical Physics </w:t>
      </w:r>
      <w:r w:rsidR="00F91DA7">
        <w:t>with</w:t>
      </w:r>
      <w:r w:rsidR="002B17AD" w:rsidRPr="002B17AD">
        <w:t xml:space="preserve"> Scientific Dictionary (translated in 31 languages)</w:t>
      </w:r>
      <w:r w:rsidR="00A72B9C">
        <w:t>, now used globally</w:t>
      </w:r>
      <w:r w:rsidR="002B17AD" w:rsidRPr="002B17AD">
        <w:t xml:space="preserve">. </w:t>
      </w:r>
      <w:r w:rsidR="00C70DCA">
        <w:t>He has co-authored 15 textbooks and over 100 papers.</w:t>
      </w:r>
      <w:r w:rsidR="00EB2CFE">
        <w:t xml:space="preserve"> He has been invited lecturer to 37 International Conferences in 26 countries and has organised over 30 International Conferences and Workshops. </w:t>
      </w:r>
      <w:r>
        <w:t xml:space="preserve">He is </w:t>
      </w:r>
      <w:r w:rsidR="00E7778F">
        <w:t xml:space="preserve">a </w:t>
      </w:r>
      <w:r>
        <w:t xml:space="preserve">member of the Editorial Boards of </w:t>
      </w:r>
      <w:proofErr w:type="gramStart"/>
      <w:r>
        <w:t>4  Medical</w:t>
      </w:r>
      <w:proofErr w:type="gramEnd"/>
      <w:r>
        <w:t xml:space="preserve"> Physics Journals and the CRC Press series of books on Medical Physics</w:t>
      </w:r>
      <w:r w:rsidRPr="002B17AD">
        <w:t>.</w:t>
      </w:r>
    </w:p>
    <w:p w14:paraId="5FBC6CE0" w14:textId="77777777" w:rsidR="00E7778F" w:rsidRDefault="00A91432" w:rsidP="00A91432">
      <w:pPr>
        <w:jc w:val="both"/>
      </w:pPr>
      <w:r>
        <w:t xml:space="preserve">Prof. </w:t>
      </w:r>
      <w:r w:rsidR="00EB2CFE">
        <w:t>Slavik Tabakov is Coordinating Director of the International College on Medical Physics at ICTP, Trieste</w:t>
      </w:r>
      <w:r w:rsidR="00A72B9C">
        <w:t xml:space="preserve"> since 2002</w:t>
      </w:r>
      <w:r w:rsidR="00EB2CFE">
        <w:t xml:space="preserve">. This College has supported the professional development of about one third of all medical physicists in </w:t>
      </w:r>
      <w:proofErr w:type="gramStart"/>
      <w:r w:rsidR="00EB2CFE">
        <w:t>Low and Middle Income</w:t>
      </w:r>
      <w:proofErr w:type="gramEnd"/>
      <w:r w:rsidR="00EB2CFE">
        <w:t xml:space="preserve"> countries. </w:t>
      </w:r>
      <w:r w:rsidR="00EB2CFE" w:rsidRPr="002B17AD">
        <w:t xml:space="preserve">He has also established the online IOMP Journal </w:t>
      </w:r>
      <w:r w:rsidR="00EB2CFE">
        <w:t>“</w:t>
      </w:r>
      <w:r w:rsidR="00EB2CFE" w:rsidRPr="002B17AD">
        <w:t>Medical Physics International</w:t>
      </w:r>
      <w:r w:rsidR="00EB2CFE">
        <w:t>” and</w:t>
      </w:r>
      <w:r w:rsidR="004D35FD">
        <w:t xml:space="preserve"> led it with Prof. Perry Sprawls for 10 years.</w:t>
      </w:r>
      <w:r w:rsidR="00B3388F">
        <w:t xml:space="preserve"> </w:t>
      </w:r>
      <w:r w:rsidR="00E7778F">
        <w:t xml:space="preserve">In 2013 </w:t>
      </w:r>
      <w:r w:rsidR="00B3388F">
        <w:t>he established the Journal “</w:t>
      </w:r>
      <w:r w:rsidR="00B3388F" w:rsidRPr="002B17AD">
        <w:t>Medical Physics International</w:t>
      </w:r>
      <w:r w:rsidR="00B3388F">
        <w:t xml:space="preserve"> – History Edition”.</w:t>
      </w:r>
      <w:r w:rsidR="00E7778F">
        <w:t xml:space="preserve"> </w:t>
      </w:r>
    </w:p>
    <w:p w14:paraId="26E49284" w14:textId="69E44719" w:rsidR="00D06BA1" w:rsidRDefault="00E7778F" w:rsidP="00A91432">
      <w:pPr>
        <w:jc w:val="both"/>
      </w:pPr>
      <w:r>
        <w:t xml:space="preserve">Prof. Slavik Tabakov was member of the IOMP Executive Committee from 2000 to 2022 and of the IUPESM Administrative Council from 2009 to 2025. </w:t>
      </w:r>
      <w:r w:rsidR="00D06BA1">
        <w:t>For his activities in support of the global growth of the profession</w:t>
      </w:r>
      <w:r>
        <w:t xml:space="preserve"> he</w:t>
      </w:r>
      <w:r w:rsidR="00D06BA1">
        <w:t xml:space="preserve"> has received numerous awards, including the IOMP Harold Johns Medal and the EFOMP Honorary Medal. </w:t>
      </w:r>
    </w:p>
    <w:p w14:paraId="778EEFFC" w14:textId="77777777" w:rsidR="00FB396E" w:rsidRDefault="00FB396E" w:rsidP="002B17AD"/>
    <w:p w14:paraId="4FB784E7" w14:textId="38FCC577" w:rsidR="002B17AD" w:rsidRDefault="002B17AD" w:rsidP="00FB396E"/>
    <w:sectPr w:rsidR="002B17AD" w:rsidSect="00644749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7AD"/>
    <w:rsid w:val="00005D75"/>
    <w:rsid w:val="000570AC"/>
    <w:rsid w:val="00174250"/>
    <w:rsid w:val="002B17AD"/>
    <w:rsid w:val="003016E4"/>
    <w:rsid w:val="004D35FD"/>
    <w:rsid w:val="005E5301"/>
    <w:rsid w:val="006010BD"/>
    <w:rsid w:val="0063300C"/>
    <w:rsid w:val="00644749"/>
    <w:rsid w:val="00717A94"/>
    <w:rsid w:val="009354CA"/>
    <w:rsid w:val="00A72B9C"/>
    <w:rsid w:val="00A91432"/>
    <w:rsid w:val="00B3388F"/>
    <w:rsid w:val="00C70DCA"/>
    <w:rsid w:val="00D06BA1"/>
    <w:rsid w:val="00D861AA"/>
    <w:rsid w:val="00E7778F"/>
    <w:rsid w:val="00EB2CFE"/>
    <w:rsid w:val="00F91DA7"/>
    <w:rsid w:val="00FB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58AF4"/>
  <w15:chartTrackingRefBased/>
  <w15:docId w15:val="{1DBF1257-63D4-43FB-B5E4-A10B793F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7A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17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7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7A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7A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7A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7A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7A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7A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7A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7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7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7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7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7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7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B1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7A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B1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7A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B17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7A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B17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7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7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17A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5516C-12CA-401F-9673-7F828A6DB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Slavik Tabakov</dc:creator>
  <cp:keywords/>
  <dc:description/>
  <cp:lastModifiedBy>Todorka Dimitrova</cp:lastModifiedBy>
  <cp:revision>2</cp:revision>
  <dcterms:created xsi:type="dcterms:W3CDTF">2026-02-21T05:20:00Z</dcterms:created>
  <dcterms:modified xsi:type="dcterms:W3CDTF">2026-02-21T05:20:00Z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645655ea-6849-4f00-97eb-8724bcfdcc7b</vt:lpwstr>
  </property>
</Properties>
</file>